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ascii="Bookman Old Style" w:hAnsi="Bookman Old Style" w:eastAsia="Bookman Old Style" w:cs="Bookman Old Style"/>
          <w:i w:val="0"/>
          <w:iCs w:val="0"/>
          <w:color w:val="000000"/>
          <w:sz w:val="22"/>
          <w:szCs w:val="22"/>
          <w:u w:val="none"/>
          <w:vertAlign w:val="baseline"/>
        </w:rPr>
        <w:t>II Year B. A. – Semester – IV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Bookman Old Style" w:hAnsi="Bookman Old Style" w:eastAsia="Bookman Old Style" w:cs="Bookman Old Style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Course 4: HISTORY &amp; CULTURE OF ANDHRA (FROM 1512 TO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Bookman Old Style" w:hAnsi="Bookman Old Style" w:eastAsia="Bookman Old Style" w:cs="Bookman Old Style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1956 AD)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200" w:afterAutospacing="0" w:line="14" w:lineRule="atLeast"/>
      </w:pPr>
      <w:r>
        <w:rPr>
          <w:rFonts w:hint="default" w:ascii="Bookman Old Style" w:hAnsi="Bookman Old Style" w:eastAsia="Bookman Old Style" w:cs="Bookman Old Style"/>
          <w:b/>
          <w:bCs/>
          <w:i w:val="0"/>
          <w:iCs w:val="0"/>
          <w:color w:val="FF0000"/>
          <w:sz w:val="22"/>
          <w:szCs w:val="22"/>
          <w:u w:val="none"/>
          <w:vertAlign w:val="baseline"/>
        </w:rPr>
        <w:t>Syllabus</w:t>
      </w:r>
      <w:r>
        <w:rPr>
          <w:rFonts w:hint="default" w:ascii="Bookman Old Style" w:hAnsi="Bookman Old Style" w:eastAsia="Bookman Old Style" w:cs="Bookman Old Style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7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Unit - 1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Andhra through 16th&amp; 19th Centuries AD: Evolution of Composite Culture - The QutbShahis of Golkonda –Administration , Society &amp;Economy – Literature &amp; Architecture; Advent of European and settlements in Andhra - Occupation of Northern Circars and Ceeded Districts – Early revolts against the British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Unit – 1I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Andhra under British rule: Administration – Land Revenue Settlements – Society – Education - Religion – Impact of Industrial Revolution on Economy – Peasantry &amp; Famines – Contribution of Sir Thomas Munroe &amp; C. P. Brown – Impact of 1857 Revolt in Andhra 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Unit – 1II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Social Reform &amp; New Literary Movements: Kandukuri Veeresa lingam, RaghupathiVenkataRathnam Naidu, Guruzada Apparao, KomarrajuVenkataLaxmana Rao; New Literary Movements: RayaproluSubbarao, ViswanathaSathyanarayana, Gurram Jashua, BoyiBheemanna, Sri Sri 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Unit – 1V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Freedom Movement in Andhra (1885-1947): Vandemataram Movement– Home Rule Movement in Andhra - Non-Cooperation Movement - AlluriSeetarama Raju &amp;Rampa Revolt (1922-24) - Civil Disobedience Movement – Quit India Movement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Unit – 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Movement for separate Andhra State (1953) and AP (1956): Causes – Andhra Maha Sabha –Conflict between Coastal Andhra &amp;Rayalaseema – Sri Bagh Pact – work of various Committees – Martyrdom of PottiSriramulu – Formation of separate Andhra State (1953); Movement for formation of Andhra Pradesh (1956): VisalandhraMahasabha – Role of Communists – States Reorganization Committee – Gentlemen’s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Agreement – Formation of Andhra Pradesh 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C62D7"/>
    <w:rsid w:val="658C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2023-10-01T15:33:00Z</dcterms:created>
  <dc:creator>Nenavath Parvathi</dc:creator>
  <cp:lastModifiedBy>Nenavath Parvathi</cp:lastModifiedBy>
  <dcterms:modified xsi:type="dcterms:W3CDTF">2023-10-01T15:34:14Z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295CB20AB0E1400581BF72E84D3B477F_11</vt:lpwstr>
  </property>
</Properties>
</file>